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4DF7"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INC. VILLAGE OF ISLAND PARK</w:t>
      </w:r>
    </w:p>
    <w:p w14:paraId="200FB4EE"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NOTICE OF PUBLIC HEARING</w:t>
      </w:r>
    </w:p>
    <w:p w14:paraId="159CCAC8"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ZONING BOARD OF APPEALS</w:t>
      </w:r>
    </w:p>
    <w:p w14:paraId="3B1C1699" w14:textId="77777777" w:rsidR="00373D2D" w:rsidRPr="00AE4EC9" w:rsidRDefault="00373D2D" w:rsidP="00373D2D">
      <w:pPr>
        <w:spacing w:line="240" w:lineRule="auto"/>
        <w:contextualSpacing/>
      </w:pPr>
    </w:p>
    <w:p w14:paraId="3F9BD169" w14:textId="77777777" w:rsidR="00373D2D" w:rsidRPr="00AE4EC9" w:rsidRDefault="00373D2D" w:rsidP="00373D2D">
      <w:pPr>
        <w:spacing w:line="240" w:lineRule="auto"/>
        <w:contextualSpacing/>
      </w:pPr>
    </w:p>
    <w:p w14:paraId="47C12B77" w14:textId="67AA0624" w:rsidR="00957E2E" w:rsidRDefault="00373D2D" w:rsidP="00957E2E">
      <w:pPr>
        <w:spacing w:line="240" w:lineRule="auto"/>
        <w:contextualSpacing/>
        <w:jc w:val="both"/>
        <w:rPr>
          <w:rFonts w:cstheme="minorHAnsi"/>
          <w:sz w:val="24"/>
          <w:szCs w:val="24"/>
        </w:rPr>
      </w:pPr>
      <w:r w:rsidRPr="005710C6">
        <w:rPr>
          <w:sz w:val="24"/>
          <w:szCs w:val="24"/>
        </w:rPr>
        <w:tab/>
      </w:r>
      <w:r w:rsidRPr="005710C6">
        <w:rPr>
          <w:rFonts w:cs="Times New Roman"/>
          <w:sz w:val="24"/>
          <w:szCs w:val="24"/>
        </w:rPr>
        <w:t>TAKE NOTICE that a Public Hearing will be held by the Zoning Board of Appeals of the Inc. Village of Island Park, Nassau County,</w:t>
      </w:r>
      <w:r w:rsidR="009D7F9C" w:rsidRPr="005710C6">
        <w:rPr>
          <w:rFonts w:cs="Times New Roman"/>
          <w:sz w:val="24"/>
          <w:szCs w:val="24"/>
        </w:rPr>
        <w:t xml:space="preserve"> </w:t>
      </w:r>
      <w:r w:rsidR="00957E2E" w:rsidRPr="00995D72">
        <w:rPr>
          <w:rFonts w:cstheme="minorHAnsi"/>
          <w:sz w:val="24"/>
          <w:szCs w:val="24"/>
        </w:rPr>
        <w:t xml:space="preserve">New York on Wednesday, </w:t>
      </w:r>
      <w:r w:rsidR="00F010EC">
        <w:rPr>
          <w:rFonts w:cstheme="minorHAnsi"/>
          <w:sz w:val="24"/>
          <w:szCs w:val="24"/>
        </w:rPr>
        <w:t>June 23</w:t>
      </w:r>
      <w:r w:rsidR="00B04755">
        <w:rPr>
          <w:rFonts w:cstheme="minorHAnsi"/>
          <w:sz w:val="24"/>
          <w:szCs w:val="24"/>
        </w:rPr>
        <w:t>, 2021</w:t>
      </w:r>
      <w:r w:rsidR="00957E2E" w:rsidRPr="00995D72">
        <w:rPr>
          <w:rFonts w:cstheme="minorHAnsi"/>
          <w:sz w:val="24"/>
          <w:szCs w:val="24"/>
        </w:rPr>
        <w:t xml:space="preserve"> at 7:30 p.m. at the Village Hall, 127 Long Beach Road, Island Park, N.Y. 11558 to consider the following cases:</w:t>
      </w:r>
    </w:p>
    <w:p w14:paraId="60D24EF3" w14:textId="77777777" w:rsidR="00957E2E" w:rsidRPr="00995D72" w:rsidRDefault="00957E2E" w:rsidP="003E115F">
      <w:pPr>
        <w:spacing w:line="240" w:lineRule="auto"/>
        <w:contextualSpacing/>
        <w:rPr>
          <w:rFonts w:cstheme="minorHAnsi"/>
          <w:sz w:val="24"/>
          <w:szCs w:val="24"/>
        </w:rPr>
      </w:pPr>
    </w:p>
    <w:p w14:paraId="0C72B5AB" w14:textId="77777777" w:rsidR="003A627D" w:rsidRDefault="003A627D" w:rsidP="003A627D">
      <w:pPr>
        <w:spacing w:after="0" w:line="240" w:lineRule="auto"/>
        <w:rPr>
          <w:rFonts w:eastAsia="Times New Roman" w:cstheme="minorHAnsi"/>
          <w:color w:val="000000"/>
          <w:sz w:val="24"/>
          <w:szCs w:val="24"/>
        </w:rPr>
      </w:pPr>
      <w:r>
        <w:rPr>
          <w:rFonts w:eastAsia="Times New Roman" w:cstheme="minorHAnsi"/>
          <w:color w:val="000000"/>
          <w:sz w:val="24"/>
          <w:szCs w:val="24"/>
        </w:rPr>
        <w:t>Case 8.21   Accardi</w:t>
      </w:r>
      <w:r>
        <w:rPr>
          <w:rFonts w:eastAsia="Times New Roman" w:cstheme="minorHAnsi"/>
          <w:color w:val="000000"/>
          <w:sz w:val="24"/>
          <w:szCs w:val="24"/>
        </w:rPr>
        <w:tab/>
      </w:r>
      <w:r>
        <w:rPr>
          <w:rFonts w:eastAsia="Times New Roman" w:cstheme="minorHAnsi"/>
          <w:color w:val="000000"/>
          <w:sz w:val="24"/>
          <w:szCs w:val="24"/>
        </w:rPr>
        <w:tab/>
        <w:t xml:space="preserve">             31 Julian Place, Island Park N.Y. 11558</w:t>
      </w:r>
    </w:p>
    <w:p w14:paraId="27B01E44" w14:textId="77777777" w:rsidR="003A627D" w:rsidRDefault="003A627D" w:rsidP="003A627D">
      <w:pPr>
        <w:spacing w:after="0" w:line="240" w:lineRule="auto"/>
        <w:ind w:left="3600"/>
        <w:jc w:val="both"/>
        <w:rPr>
          <w:rFonts w:cstheme="minorHAnsi"/>
          <w:color w:val="000000"/>
          <w:sz w:val="24"/>
          <w:szCs w:val="24"/>
        </w:rPr>
      </w:pPr>
      <w:r>
        <w:rPr>
          <w:rFonts w:cstheme="minorHAnsi"/>
          <w:color w:val="000000"/>
          <w:sz w:val="24"/>
          <w:szCs w:val="24"/>
        </w:rPr>
        <w:t>Variance: Maintain existing two-family dwelling on a lessor lot for subdivision with insufficient frontage and lot area.</w:t>
      </w:r>
    </w:p>
    <w:p w14:paraId="2A85D293" w14:textId="77777777" w:rsidR="003A627D" w:rsidRDefault="003A627D" w:rsidP="003A627D">
      <w:pPr>
        <w:spacing w:after="0" w:line="240" w:lineRule="auto"/>
        <w:ind w:left="3600"/>
        <w:jc w:val="both"/>
        <w:rPr>
          <w:rFonts w:eastAsia="Times New Roman" w:cstheme="minorHAnsi"/>
          <w:color w:val="000000"/>
          <w:sz w:val="24"/>
          <w:szCs w:val="24"/>
        </w:rPr>
      </w:pPr>
      <w:r>
        <w:rPr>
          <w:rFonts w:cstheme="minorHAnsi"/>
          <w:color w:val="000000"/>
          <w:sz w:val="24"/>
          <w:szCs w:val="24"/>
        </w:rPr>
        <w:t xml:space="preserve">Variance: Construct new two-story FEMA compliant single- family dwelling with attached garage as part of subdivision with insufficient lot area. </w:t>
      </w:r>
      <w:r>
        <w:rPr>
          <w:rFonts w:eastAsia="Times New Roman" w:cstheme="minorHAnsi"/>
          <w:color w:val="000000"/>
          <w:sz w:val="24"/>
          <w:szCs w:val="24"/>
        </w:rPr>
        <w:t>Located on the SWC of Julian Place and Quebec Road. (a/k/a 31 Julian Place, Island Park N.Y. 11558)</w:t>
      </w:r>
    </w:p>
    <w:p w14:paraId="6AEC09E5" w14:textId="77777777" w:rsidR="003A627D" w:rsidRDefault="003A627D" w:rsidP="003A627D">
      <w:pPr>
        <w:spacing w:after="0" w:line="240" w:lineRule="auto"/>
        <w:rPr>
          <w:rFonts w:eastAsia="Times New Roman" w:cstheme="minorHAnsi"/>
          <w:color w:val="000000"/>
          <w:sz w:val="24"/>
          <w:szCs w:val="24"/>
        </w:rPr>
      </w:pPr>
    </w:p>
    <w:p w14:paraId="0A6AD4E5" w14:textId="77777777" w:rsidR="00C34B27" w:rsidRDefault="00C34B27" w:rsidP="00C34B27">
      <w:pPr>
        <w:spacing w:after="0" w:line="240" w:lineRule="auto"/>
        <w:rPr>
          <w:rFonts w:eastAsia="Times New Roman" w:cstheme="minorHAnsi"/>
          <w:color w:val="000000"/>
          <w:sz w:val="24"/>
          <w:szCs w:val="24"/>
        </w:rPr>
      </w:pPr>
    </w:p>
    <w:p w14:paraId="7495F27B" w14:textId="77777777" w:rsidR="00415936" w:rsidRPr="004559BC" w:rsidRDefault="00415936" w:rsidP="004559BC">
      <w:pPr>
        <w:spacing w:after="0" w:line="240" w:lineRule="auto"/>
        <w:ind w:left="3600"/>
        <w:jc w:val="both"/>
        <w:rPr>
          <w:rFonts w:cstheme="minorHAnsi"/>
          <w:color w:val="000000"/>
          <w:sz w:val="28"/>
          <w:szCs w:val="28"/>
        </w:rPr>
      </w:pPr>
    </w:p>
    <w:p w14:paraId="232FD6B4"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bookmarkStart w:id="0" w:name="_Hlk42607345"/>
      <w:r w:rsidRPr="00B32C00">
        <w:rPr>
          <w:rFonts w:ascii="Calibri" w:hAnsi="Calibri" w:cs="Calibri"/>
          <w:b/>
          <w:bCs/>
        </w:rPr>
        <w:t>THE ZONING BOARD OF APPEALS MEETING WILL BE CLOSED TO THE PUBLIC. *</w:t>
      </w:r>
    </w:p>
    <w:p w14:paraId="7D4C76A0"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p>
    <w:p w14:paraId="796FE403" w14:textId="77777777" w:rsidR="00415936" w:rsidRPr="00B32C00" w:rsidRDefault="00415936" w:rsidP="00415936">
      <w:pPr>
        <w:jc w:val="both"/>
        <w:rPr>
          <w:rFonts w:cs="Calibri"/>
          <w:sz w:val="24"/>
          <w:szCs w:val="24"/>
        </w:rPr>
      </w:pPr>
      <w:r w:rsidRPr="00B32C00">
        <w:rPr>
          <w:rFonts w:cs="Calibri"/>
          <w:sz w:val="24"/>
          <w:szCs w:val="24"/>
        </w:rPr>
        <w:t>The Public can participate in the Zoning Board of Appeals Meeting by contacting Village Hall at (516) 431-0600 and information will be provided for either teleconference or phone access.</w:t>
      </w:r>
    </w:p>
    <w:p w14:paraId="548B4C16"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r w:rsidRPr="00B32C00">
        <w:rPr>
          <w:rFonts w:ascii="Calibri" w:hAnsi="Calibri" w:cs="Calibri"/>
        </w:rPr>
        <w:t>Public participation and questions shall be heard and appended to the record.</w:t>
      </w:r>
    </w:p>
    <w:p w14:paraId="7EF2D1B6"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p>
    <w:p w14:paraId="44643EA2" w14:textId="77777777" w:rsidR="00415936" w:rsidRPr="00B32C00" w:rsidRDefault="00415936" w:rsidP="00415936">
      <w:pPr>
        <w:jc w:val="both"/>
        <w:rPr>
          <w:rFonts w:cs="Calibri"/>
          <w:sz w:val="24"/>
          <w:szCs w:val="24"/>
        </w:rPr>
      </w:pPr>
      <w:r w:rsidRPr="00B32C00">
        <w:rPr>
          <w:rFonts w:cs="Calibri"/>
          <w:sz w:val="24"/>
          <w:szCs w:val="24"/>
        </w:rPr>
        <w:t>Members of the Zoning Board of Appeals will participate in the Zoning Board Meeting by teleconference.</w:t>
      </w:r>
    </w:p>
    <w:bookmarkEnd w:id="0"/>
    <w:p w14:paraId="54C3AEEF" w14:textId="77777777" w:rsidR="00415936" w:rsidRPr="00B32C00" w:rsidRDefault="00415936" w:rsidP="00415936">
      <w:pPr>
        <w:spacing w:line="240" w:lineRule="auto"/>
        <w:contextualSpacing/>
        <w:rPr>
          <w:sz w:val="24"/>
          <w:szCs w:val="24"/>
        </w:rPr>
      </w:pPr>
    </w:p>
    <w:p w14:paraId="721AD7BE" w14:textId="77777777" w:rsidR="00415936" w:rsidRPr="00B32C00" w:rsidRDefault="00415936" w:rsidP="00415936">
      <w:pPr>
        <w:spacing w:line="240" w:lineRule="auto"/>
        <w:contextualSpacing/>
        <w:rPr>
          <w:sz w:val="24"/>
          <w:szCs w:val="24"/>
        </w:rPr>
      </w:pP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t>Constance L. Conroy</w:t>
      </w:r>
    </w:p>
    <w:p w14:paraId="0AD39AD3" w14:textId="77777777" w:rsidR="00415936" w:rsidRPr="00B32C00" w:rsidRDefault="00415936" w:rsidP="00415936">
      <w:pPr>
        <w:spacing w:line="240" w:lineRule="auto"/>
        <w:contextualSpacing/>
        <w:rPr>
          <w:sz w:val="24"/>
          <w:szCs w:val="24"/>
        </w:rPr>
      </w:pP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t>Village Clerk</w:t>
      </w:r>
    </w:p>
    <w:p w14:paraId="72E73B6F" w14:textId="77777777" w:rsidR="00415936" w:rsidRPr="00B32C00" w:rsidRDefault="00415936" w:rsidP="00415936">
      <w:pPr>
        <w:spacing w:line="240" w:lineRule="auto"/>
        <w:contextualSpacing/>
        <w:rPr>
          <w:sz w:val="24"/>
          <w:szCs w:val="24"/>
        </w:rPr>
      </w:pPr>
    </w:p>
    <w:p w14:paraId="2BE006AA" w14:textId="6EA15AB7" w:rsidR="00415936" w:rsidRPr="00B32C00" w:rsidRDefault="002F6B78" w:rsidP="00415936">
      <w:pPr>
        <w:spacing w:line="240" w:lineRule="auto"/>
        <w:contextualSpacing/>
        <w:rPr>
          <w:sz w:val="24"/>
          <w:szCs w:val="24"/>
        </w:rPr>
      </w:pPr>
      <w:r>
        <w:rPr>
          <w:sz w:val="24"/>
          <w:szCs w:val="24"/>
        </w:rPr>
        <w:t>Dated: Island Park,</w:t>
      </w:r>
      <w:r w:rsidR="00957E2E">
        <w:rPr>
          <w:sz w:val="24"/>
          <w:szCs w:val="24"/>
        </w:rPr>
        <w:t xml:space="preserve"> </w:t>
      </w:r>
      <w:r w:rsidR="00415936" w:rsidRPr="00B32C00">
        <w:rPr>
          <w:sz w:val="24"/>
          <w:szCs w:val="24"/>
        </w:rPr>
        <w:t xml:space="preserve">N.Y. </w:t>
      </w:r>
      <w:r w:rsidR="00415936" w:rsidRPr="00B32C00">
        <w:rPr>
          <w:sz w:val="24"/>
          <w:szCs w:val="24"/>
        </w:rPr>
        <w:tab/>
      </w:r>
    </w:p>
    <w:p w14:paraId="4C6C6C77" w14:textId="6E0B3548" w:rsidR="00415936" w:rsidRPr="00B32C00" w:rsidRDefault="005710C6" w:rsidP="00415936">
      <w:pPr>
        <w:spacing w:line="240" w:lineRule="auto"/>
        <w:contextualSpacing/>
        <w:rPr>
          <w:sz w:val="24"/>
          <w:szCs w:val="24"/>
        </w:rPr>
      </w:pPr>
      <w:r>
        <w:rPr>
          <w:sz w:val="24"/>
          <w:szCs w:val="24"/>
        </w:rPr>
        <w:tab/>
      </w:r>
      <w:r w:rsidR="00F010EC">
        <w:rPr>
          <w:sz w:val="24"/>
          <w:szCs w:val="24"/>
        </w:rPr>
        <w:t xml:space="preserve">June </w:t>
      </w:r>
      <w:r w:rsidR="003A627D">
        <w:rPr>
          <w:sz w:val="24"/>
          <w:szCs w:val="24"/>
        </w:rPr>
        <w:t>8</w:t>
      </w:r>
      <w:r w:rsidR="00F85FEF">
        <w:rPr>
          <w:sz w:val="24"/>
          <w:szCs w:val="24"/>
        </w:rPr>
        <w:t>, 2021</w:t>
      </w:r>
      <w:r w:rsidR="00B04755">
        <w:rPr>
          <w:sz w:val="24"/>
          <w:szCs w:val="24"/>
        </w:rPr>
        <w:t xml:space="preserve"> </w:t>
      </w:r>
      <w:r w:rsidR="00957E2E">
        <w:rPr>
          <w:sz w:val="24"/>
          <w:szCs w:val="24"/>
        </w:rPr>
        <w:t xml:space="preserve"> </w:t>
      </w:r>
      <w:r w:rsidR="00415936">
        <w:rPr>
          <w:sz w:val="24"/>
          <w:szCs w:val="24"/>
        </w:rPr>
        <w:t xml:space="preserve"> </w:t>
      </w:r>
    </w:p>
    <w:p w14:paraId="768A00B9" w14:textId="77777777" w:rsidR="00415936" w:rsidRPr="00B32C00" w:rsidRDefault="00415936" w:rsidP="00415936">
      <w:pPr>
        <w:spacing w:line="240" w:lineRule="auto"/>
        <w:contextualSpacing/>
        <w:rPr>
          <w:rFonts w:ascii="Times New Roman" w:hAnsi="Times New Roman"/>
          <w:sz w:val="24"/>
          <w:szCs w:val="24"/>
        </w:rPr>
      </w:pPr>
    </w:p>
    <w:p w14:paraId="274A9DD6" w14:textId="77777777" w:rsidR="00415936" w:rsidRPr="00B32C00" w:rsidRDefault="00415936" w:rsidP="00415936">
      <w:pPr>
        <w:jc w:val="both"/>
        <w:rPr>
          <w:rFonts w:ascii="Courier New" w:hAnsi="Courier New"/>
          <w:snapToGrid w:val="0"/>
          <w:spacing w:val="-3"/>
          <w:sz w:val="24"/>
          <w:szCs w:val="24"/>
        </w:rPr>
      </w:pPr>
      <w:bookmarkStart w:id="1" w:name="_Hlk42605584"/>
      <w:r w:rsidRPr="00B32C00">
        <w:rPr>
          <w:rFonts w:cs="Calibri"/>
          <w:b/>
          <w:bCs/>
          <w:sz w:val="24"/>
          <w:szCs w:val="24"/>
        </w:rPr>
        <w:t>*DUE TO NEW YORK STATE GOVERNOR CUOMO’S EXECUTIVE ORDER DATED MARCH 7, 2020 AND LATER AMENDMENTS THEREOF ON THE TEMPORARY SUSPENSION AND MODIFICATION OF NYS LAWS RELATING TO THE DISASTER EMERGENCY, THE OPEN MEETINGS LAW REQUIREMENT ALLOWING IN PERSON ATTENDANCE OF THE PUBLIC HAS BEEN TEMPORARILY SUSPENDED UNTIL FURTHER NOTICE BY THE OFFICE OF THE GOVERNOR.</w:t>
      </w:r>
    </w:p>
    <w:bookmarkEnd w:id="1"/>
    <w:p w14:paraId="28FE377D" w14:textId="77777777" w:rsidR="00EC5D86" w:rsidRDefault="00EC5D86" w:rsidP="00373D2D">
      <w:pPr>
        <w:spacing w:line="240" w:lineRule="auto"/>
        <w:contextualSpacing/>
        <w:rPr>
          <w:rFonts w:ascii="Times New Roman" w:hAnsi="Times New Roman" w:cs="Times New Roman"/>
          <w:sz w:val="24"/>
        </w:rPr>
      </w:pPr>
    </w:p>
    <w:p w14:paraId="3BA38862" w14:textId="24B39267" w:rsidR="00EC5D86" w:rsidRPr="00373D2D" w:rsidRDefault="00477E8C" w:rsidP="00373D2D">
      <w:pPr>
        <w:spacing w:line="240" w:lineRule="auto"/>
        <w:contextualSpacing/>
        <w:rPr>
          <w:rFonts w:ascii="Times New Roman" w:hAnsi="Times New Roman" w:cs="Times New Roman"/>
          <w:sz w:val="24"/>
        </w:rPr>
      </w:pPr>
      <w:r>
        <w:rPr>
          <w:rFonts w:ascii="Times New Roman" w:hAnsi="Times New Roman" w:cs="Times New Roman"/>
          <w:sz w:val="24"/>
        </w:rPr>
        <w:t xml:space="preserve"> </w:t>
      </w:r>
    </w:p>
    <w:sectPr w:rsidR="00EC5D86" w:rsidRPr="00373D2D" w:rsidSect="00477E8C">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2D"/>
    <w:rsid w:val="00025D71"/>
    <w:rsid w:val="000E3022"/>
    <w:rsid w:val="00101DC1"/>
    <w:rsid w:val="00132968"/>
    <w:rsid w:val="00157404"/>
    <w:rsid w:val="00184DD5"/>
    <w:rsid w:val="00224947"/>
    <w:rsid w:val="00235D0B"/>
    <w:rsid w:val="002E56A3"/>
    <w:rsid w:val="002F697A"/>
    <w:rsid w:val="002F6B78"/>
    <w:rsid w:val="00313D0F"/>
    <w:rsid w:val="003549F3"/>
    <w:rsid w:val="00373D2D"/>
    <w:rsid w:val="00390576"/>
    <w:rsid w:val="003A627D"/>
    <w:rsid w:val="003B4C1D"/>
    <w:rsid w:val="003E115F"/>
    <w:rsid w:val="003E1ECB"/>
    <w:rsid w:val="003E625C"/>
    <w:rsid w:val="00415936"/>
    <w:rsid w:val="004559BC"/>
    <w:rsid w:val="00464C78"/>
    <w:rsid w:val="00477E8C"/>
    <w:rsid w:val="004E2286"/>
    <w:rsid w:val="004F1003"/>
    <w:rsid w:val="00506044"/>
    <w:rsid w:val="0055078E"/>
    <w:rsid w:val="00555CF8"/>
    <w:rsid w:val="005710C6"/>
    <w:rsid w:val="00591DED"/>
    <w:rsid w:val="005A0A22"/>
    <w:rsid w:val="005B25DD"/>
    <w:rsid w:val="005D245E"/>
    <w:rsid w:val="006240F7"/>
    <w:rsid w:val="0062712A"/>
    <w:rsid w:val="00661571"/>
    <w:rsid w:val="00662677"/>
    <w:rsid w:val="0069324A"/>
    <w:rsid w:val="006F0142"/>
    <w:rsid w:val="007210E0"/>
    <w:rsid w:val="00741D03"/>
    <w:rsid w:val="007551CD"/>
    <w:rsid w:val="00770495"/>
    <w:rsid w:val="007D5B7C"/>
    <w:rsid w:val="008A2250"/>
    <w:rsid w:val="008C606E"/>
    <w:rsid w:val="009146E4"/>
    <w:rsid w:val="0094441D"/>
    <w:rsid w:val="00951F34"/>
    <w:rsid w:val="00957E2E"/>
    <w:rsid w:val="00982C10"/>
    <w:rsid w:val="009D39D3"/>
    <w:rsid w:val="009D7F9C"/>
    <w:rsid w:val="009F3F67"/>
    <w:rsid w:val="00A004AE"/>
    <w:rsid w:val="00A02C19"/>
    <w:rsid w:val="00A04D5D"/>
    <w:rsid w:val="00A10EF2"/>
    <w:rsid w:val="00A566A9"/>
    <w:rsid w:val="00AB3D95"/>
    <w:rsid w:val="00AD3D14"/>
    <w:rsid w:val="00AE4EC9"/>
    <w:rsid w:val="00B04755"/>
    <w:rsid w:val="00B23C25"/>
    <w:rsid w:val="00B341BC"/>
    <w:rsid w:val="00B66604"/>
    <w:rsid w:val="00BB553F"/>
    <w:rsid w:val="00BC3372"/>
    <w:rsid w:val="00C336B8"/>
    <w:rsid w:val="00C34B27"/>
    <w:rsid w:val="00C3552B"/>
    <w:rsid w:val="00C51558"/>
    <w:rsid w:val="00C6241A"/>
    <w:rsid w:val="00C656E8"/>
    <w:rsid w:val="00C85368"/>
    <w:rsid w:val="00CC07AC"/>
    <w:rsid w:val="00CC6A65"/>
    <w:rsid w:val="00CC7F75"/>
    <w:rsid w:val="00D12D4E"/>
    <w:rsid w:val="00D21392"/>
    <w:rsid w:val="00D64C55"/>
    <w:rsid w:val="00D64E23"/>
    <w:rsid w:val="00D81C7E"/>
    <w:rsid w:val="00D926F5"/>
    <w:rsid w:val="00DC01FB"/>
    <w:rsid w:val="00DC373D"/>
    <w:rsid w:val="00DD541E"/>
    <w:rsid w:val="00DE1BE1"/>
    <w:rsid w:val="00DF251B"/>
    <w:rsid w:val="00E34872"/>
    <w:rsid w:val="00E87796"/>
    <w:rsid w:val="00EA0E7F"/>
    <w:rsid w:val="00EB7218"/>
    <w:rsid w:val="00EC5D86"/>
    <w:rsid w:val="00F010EC"/>
    <w:rsid w:val="00F03BA4"/>
    <w:rsid w:val="00F52160"/>
    <w:rsid w:val="00F84039"/>
    <w:rsid w:val="00F85FEF"/>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A09C"/>
  <w15:docId w15:val="{FB032EBE-E04C-4AF2-9566-42A0F19C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D86"/>
    <w:pPr>
      <w:spacing w:after="0" w:line="240" w:lineRule="auto"/>
    </w:pPr>
  </w:style>
  <w:style w:type="paragraph" w:customStyle="1" w:styleId="auto-style244">
    <w:name w:val="auto-style244"/>
    <w:basedOn w:val="Normal"/>
    <w:rsid w:val="00415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6624">
      <w:bodyDiv w:val="1"/>
      <w:marLeft w:val="0"/>
      <w:marRight w:val="0"/>
      <w:marTop w:val="0"/>
      <w:marBottom w:val="0"/>
      <w:divBdr>
        <w:top w:val="none" w:sz="0" w:space="0" w:color="auto"/>
        <w:left w:val="none" w:sz="0" w:space="0" w:color="auto"/>
        <w:bottom w:val="none" w:sz="0" w:space="0" w:color="auto"/>
        <w:right w:val="none" w:sz="0" w:space="0" w:color="auto"/>
      </w:divBdr>
    </w:div>
    <w:div w:id="243758204">
      <w:bodyDiv w:val="1"/>
      <w:marLeft w:val="0"/>
      <w:marRight w:val="0"/>
      <w:marTop w:val="0"/>
      <w:marBottom w:val="0"/>
      <w:divBdr>
        <w:top w:val="none" w:sz="0" w:space="0" w:color="auto"/>
        <w:left w:val="none" w:sz="0" w:space="0" w:color="auto"/>
        <w:bottom w:val="none" w:sz="0" w:space="0" w:color="auto"/>
        <w:right w:val="none" w:sz="0" w:space="0" w:color="auto"/>
      </w:divBdr>
    </w:div>
    <w:div w:id="525095271">
      <w:bodyDiv w:val="1"/>
      <w:marLeft w:val="0"/>
      <w:marRight w:val="0"/>
      <w:marTop w:val="0"/>
      <w:marBottom w:val="0"/>
      <w:divBdr>
        <w:top w:val="none" w:sz="0" w:space="0" w:color="auto"/>
        <w:left w:val="none" w:sz="0" w:space="0" w:color="auto"/>
        <w:bottom w:val="none" w:sz="0" w:space="0" w:color="auto"/>
        <w:right w:val="none" w:sz="0" w:space="0" w:color="auto"/>
      </w:divBdr>
    </w:div>
    <w:div w:id="616984570">
      <w:bodyDiv w:val="1"/>
      <w:marLeft w:val="0"/>
      <w:marRight w:val="0"/>
      <w:marTop w:val="0"/>
      <w:marBottom w:val="0"/>
      <w:divBdr>
        <w:top w:val="none" w:sz="0" w:space="0" w:color="auto"/>
        <w:left w:val="none" w:sz="0" w:space="0" w:color="auto"/>
        <w:bottom w:val="none" w:sz="0" w:space="0" w:color="auto"/>
        <w:right w:val="none" w:sz="0" w:space="0" w:color="auto"/>
      </w:divBdr>
    </w:div>
    <w:div w:id="1110664611">
      <w:bodyDiv w:val="1"/>
      <w:marLeft w:val="0"/>
      <w:marRight w:val="0"/>
      <w:marTop w:val="0"/>
      <w:marBottom w:val="0"/>
      <w:divBdr>
        <w:top w:val="none" w:sz="0" w:space="0" w:color="auto"/>
        <w:left w:val="none" w:sz="0" w:space="0" w:color="auto"/>
        <w:bottom w:val="none" w:sz="0" w:space="0" w:color="auto"/>
        <w:right w:val="none" w:sz="0" w:space="0" w:color="auto"/>
      </w:divBdr>
    </w:div>
    <w:div w:id="1681925343">
      <w:bodyDiv w:val="1"/>
      <w:marLeft w:val="0"/>
      <w:marRight w:val="0"/>
      <w:marTop w:val="0"/>
      <w:marBottom w:val="0"/>
      <w:divBdr>
        <w:top w:val="none" w:sz="0" w:space="0" w:color="auto"/>
        <w:left w:val="none" w:sz="0" w:space="0" w:color="auto"/>
        <w:bottom w:val="none" w:sz="0" w:space="0" w:color="auto"/>
        <w:right w:val="none" w:sz="0" w:space="0" w:color="auto"/>
      </w:divBdr>
    </w:div>
    <w:div w:id="1870992887">
      <w:bodyDiv w:val="1"/>
      <w:marLeft w:val="0"/>
      <w:marRight w:val="0"/>
      <w:marTop w:val="0"/>
      <w:marBottom w:val="0"/>
      <w:divBdr>
        <w:top w:val="none" w:sz="0" w:space="0" w:color="auto"/>
        <w:left w:val="none" w:sz="0" w:space="0" w:color="auto"/>
        <w:bottom w:val="none" w:sz="0" w:space="0" w:color="auto"/>
        <w:right w:val="none" w:sz="0" w:space="0" w:color="auto"/>
      </w:divBdr>
    </w:div>
    <w:div w:id="20521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Klein</dc:creator>
  <cp:lastModifiedBy>Rena Benson</cp:lastModifiedBy>
  <cp:revision>4</cp:revision>
  <cp:lastPrinted>2021-05-27T18:33:00Z</cp:lastPrinted>
  <dcterms:created xsi:type="dcterms:W3CDTF">2021-05-27T18:32:00Z</dcterms:created>
  <dcterms:modified xsi:type="dcterms:W3CDTF">2021-06-09T15:19:00Z</dcterms:modified>
</cp:coreProperties>
</file>